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7B6E35">
      <w:pPr>
        <w:pStyle w:val="2"/>
        <w:spacing w:line="278" w:lineRule="auto"/>
        <w:ind w:left="1245" w:hanging="874"/>
        <w:jc w:val="left"/>
      </w:pPr>
      <w:bookmarkStart w:id="0" w:name="_GoBack"/>
      <w:bookmarkEnd w:id="0"/>
      <w:r>
        <w:t>АННОТАЦИЯ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ВЕРОЯТНОСТИ</w:t>
      </w:r>
      <w:r>
        <w:rPr>
          <w:spacing w:val="-5"/>
        </w:rPr>
        <w:t xml:space="preserve"> </w:t>
      </w:r>
      <w:r>
        <w:t>И СТАТИСТИКЕ 10-11 КЛАСС(БАЗОВЫЙ УРОВЕНЬ)</w:t>
      </w:r>
    </w:p>
    <w:p w14:paraId="4A52A225">
      <w:pPr>
        <w:pStyle w:val="5"/>
        <w:spacing w:before="189" w:line="264" w:lineRule="auto"/>
        <w:ind w:right="137"/>
      </w:pPr>
      <w:r>
        <w:t>Рабочая программа учебного курса «Вероятность и статистика»</w:t>
      </w:r>
      <w:r>
        <w:rPr>
          <w:spacing w:val="40"/>
        </w:rPr>
        <w:t xml:space="preserve"> </w:t>
      </w:r>
      <w:r>
        <w:t>базового уровня для обучающихся 10 –11 классов разработана на основе Федерального государственного образовательного стандарта среднего</w:t>
      </w:r>
      <w:r>
        <w:rPr>
          <w:spacing w:val="40"/>
        </w:rPr>
        <w:t xml:space="preserve"> </w:t>
      </w:r>
      <w:r>
        <w:t>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</w:t>
      </w:r>
    </w:p>
    <w:p w14:paraId="2B97CDED">
      <w:pPr>
        <w:pStyle w:val="2"/>
        <w:spacing w:before="303"/>
      </w:pPr>
      <w:r>
        <w:t>ЦЕЛИ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rPr>
          <w:spacing w:val="-2"/>
        </w:rPr>
        <w:t>КУРСА</w:t>
      </w:r>
    </w:p>
    <w:p w14:paraId="20461E6E">
      <w:pPr>
        <w:pStyle w:val="5"/>
        <w:spacing w:before="321" w:line="264" w:lineRule="auto"/>
        <w:ind w:right="138"/>
      </w:pPr>
      <w: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</w:t>
      </w:r>
      <w:r>
        <w:rPr>
          <w:spacing w:val="-1"/>
        </w:rPr>
        <w:t xml:space="preserve"> </w:t>
      </w:r>
      <w:r>
        <w:t>исследования</w:t>
      </w:r>
      <w:r>
        <w:rPr>
          <w:spacing w:val="-1"/>
        </w:rPr>
        <w:t xml:space="preserve"> </w:t>
      </w:r>
      <w:r>
        <w:t>изменчивого</w:t>
      </w:r>
      <w:r>
        <w:rPr>
          <w:spacing w:val="-1"/>
        </w:rPr>
        <w:t xml:space="preserve"> </w:t>
      </w:r>
      <w:r>
        <w:t>мира,</w:t>
      </w:r>
      <w:r>
        <w:rPr>
          <w:spacing w:val="-2"/>
        </w:rPr>
        <w:t xml:space="preserve"> </w:t>
      </w:r>
      <w:r>
        <w:t>развивается</w:t>
      </w:r>
      <w:r>
        <w:rPr>
          <w:spacing w:val="-3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0D285457">
      <w:pPr>
        <w:pStyle w:val="5"/>
        <w:spacing w:line="264" w:lineRule="auto"/>
        <w:ind w:right="144"/>
      </w:pPr>
      <w:r>
        <w:t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</w:t>
      </w:r>
    </w:p>
    <w:p w14:paraId="6A714DCC">
      <w:pPr>
        <w:pStyle w:val="5"/>
        <w:spacing w:before="3"/>
        <w:ind w:left="601" w:firstLine="0"/>
      </w:pPr>
      <w:r>
        <w:t>В</w:t>
      </w:r>
      <w:r>
        <w:rPr>
          <w:spacing w:val="70"/>
          <w:w w:val="150"/>
        </w:rPr>
        <w:t xml:space="preserve"> </w:t>
      </w:r>
      <w:r>
        <w:t>соответствии</w:t>
      </w:r>
      <w:r>
        <w:rPr>
          <w:spacing w:val="71"/>
          <w:w w:val="150"/>
        </w:rPr>
        <w:t xml:space="preserve"> </w:t>
      </w:r>
      <w:r>
        <w:t>с</w:t>
      </w:r>
      <w:r>
        <w:rPr>
          <w:spacing w:val="69"/>
          <w:w w:val="150"/>
        </w:rPr>
        <w:t xml:space="preserve"> </w:t>
      </w:r>
      <w:r>
        <w:t>указанными</w:t>
      </w:r>
      <w:r>
        <w:rPr>
          <w:spacing w:val="71"/>
          <w:w w:val="150"/>
        </w:rPr>
        <w:t xml:space="preserve"> </w:t>
      </w:r>
      <w:r>
        <w:t>целями</w:t>
      </w:r>
      <w:r>
        <w:rPr>
          <w:spacing w:val="71"/>
          <w:w w:val="150"/>
        </w:rPr>
        <w:t xml:space="preserve"> </w:t>
      </w:r>
      <w:r>
        <w:t>в</w:t>
      </w:r>
      <w:r>
        <w:rPr>
          <w:spacing w:val="71"/>
          <w:w w:val="150"/>
        </w:rPr>
        <w:t xml:space="preserve"> </w:t>
      </w:r>
      <w:r>
        <w:t>структуре</w:t>
      </w:r>
      <w:r>
        <w:rPr>
          <w:spacing w:val="73"/>
          <w:w w:val="150"/>
        </w:rPr>
        <w:t xml:space="preserve"> </w:t>
      </w:r>
      <w:r>
        <w:t>учебного</w:t>
      </w:r>
      <w:r>
        <w:rPr>
          <w:spacing w:val="73"/>
          <w:w w:val="150"/>
        </w:rPr>
        <w:t xml:space="preserve"> </w:t>
      </w:r>
      <w:r>
        <w:rPr>
          <w:spacing w:val="-2"/>
        </w:rPr>
        <w:t>курса</w:t>
      </w:r>
    </w:p>
    <w:p w14:paraId="7EF43293">
      <w:pPr>
        <w:pStyle w:val="5"/>
        <w:spacing w:before="30" w:line="264" w:lineRule="auto"/>
        <w:ind w:right="137" w:firstLine="0"/>
      </w:pPr>
      <w:r>
        <w:t>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14:paraId="3DC0C6D9">
      <w:pPr>
        <w:pStyle w:val="5"/>
        <w:spacing w:before="1" w:line="264" w:lineRule="auto"/>
        <w:ind w:right="136"/>
      </w:pPr>
      <w:r>
        <w:t>Важную часть курса занимает изучение геометрического и биномиального</w:t>
      </w:r>
      <w:r>
        <w:rPr>
          <w:spacing w:val="27"/>
        </w:rPr>
        <w:t xml:space="preserve"> </w:t>
      </w:r>
      <w:r>
        <w:t>распределений</w:t>
      </w:r>
      <w:r>
        <w:rPr>
          <w:spacing w:val="28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знакомство</w:t>
      </w:r>
      <w:r>
        <w:rPr>
          <w:spacing w:val="29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их</w:t>
      </w:r>
      <w:r>
        <w:rPr>
          <w:spacing w:val="29"/>
        </w:rPr>
        <w:t xml:space="preserve"> </w:t>
      </w:r>
      <w:r>
        <w:t>непрерывными</w:t>
      </w:r>
      <w:r>
        <w:rPr>
          <w:spacing w:val="31"/>
        </w:rPr>
        <w:t xml:space="preserve"> </w:t>
      </w:r>
      <w:r>
        <w:rPr>
          <w:spacing w:val="-2"/>
        </w:rPr>
        <w:t>аналогами</w:t>
      </w:r>
    </w:p>
    <w:p w14:paraId="559FB7F3">
      <w:pPr>
        <w:pStyle w:val="5"/>
        <w:spacing w:line="322" w:lineRule="exact"/>
        <w:ind w:firstLine="0"/>
      </w:pPr>
      <w:r>
        <w:t>—</w:t>
      </w:r>
      <w:r>
        <w:rPr>
          <w:spacing w:val="-4"/>
        </w:rPr>
        <w:t xml:space="preserve"> </w:t>
      </w:r>
      <w:r>
        <w:t>показательным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нормальным</w:t>
      </w:r>
      <w:r>
        <w:rPr>
          <w:spacing w:val="-6"/>
        </w:rPr>
        <w:t xml:space="preserve"> </w:t>
      </w:r>
      <w:r>
        <w:rPr>
          <w:spacing w:val="-2"/>
        </w:rPr>
        <w:t>распределениями.</w:t>
      </w:r>
    </w:p>
    <w:p w14:paraId="4385CA72">
      <w:pPr>
        <w:pStyle w:val="5"/>
        <w:spacing w:before="33" w:line="264" w:lineRule="auto"/>
        <w:ind w:right="137"/>
      </w:pPr>
      <w:r>
        <w:t>Содержание линии «Случайные события и вероятности» служит</w:t>
      </w:r>
      <w:r>
        <w:rPr>
          <w:spacing w:val="40"/>
        </w:rPr>
        <w:t xml:space="preserve"> </w:t>
      </w:r>
      <w:r>
        <w:t>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</w:t>
      </w:r>
      <w:r>
        <w:rPr>
          <w:spacing w:val="57"/>
        </w:rPr>
        <w:t xml:space="preserve">  </w:t>
      </w:r>
      <w:r>
        <w:t>в</w:t>
      </w:r>
      <w:r>
        <w:rPr>
          <w:spacing w:val="58"/>
        </w:rPr>
        <w:t xml:space="preserve">  </w:t>
      </w:r>
      <w:r>
        <w:t>природе</w:t>
      </w:r>
      <w:r>
        <w:rPr>
          <w:spacing w:val="57"/>
        </w:rPr>
        <w:t xml:space="preserve">  </w:t>
      </w:r>
      <w:r>
        <w:t>и</w:t>
      </w:r>
      <w:r>
        <w:rPr>
          <w:spacing w:val="57"/>
        </w:rPr>
        <w:t xml:space="preserve">  </w:t>
      </w:r>
      <w:r>
        <w:t>обществе</w:t>
      </w:r>
      <w:r>
        <w:rPr>
          <w:spacing w:val="57"/>
        </w:rPr>
        <w:t xml:space="preserve">  </w:t>
      </w:r>
      <w:r>
        <w:t>и</w:t>
      </w:r>
      <w:r>
        <w:rPr>
          <w:spacing w:val="57"/>
        </w:rPr>
        <w:t xml:space="preserve">  </w:t>
      </w:r>
      <w:r>
        <w:t>имеющего</w:t>
      </w:r>
      <w:r>
        <w:rPr>
          <w:spacing w:val="56"/>
        </w:rPr>
        <w:t xml:space="preserve">  </w:t>
      </w:r>
      <w:r>
        <w:t>математическую</w:t>
      </w:r>
    </w:p>
    <w:p w14:paraId="30A5A62A">
      <w:pPr>
        <w:pStyle w:val="5"/>
        <w:spacing w:after="0" w:line="264" w:lineRule="auto"/>
        <w:sectPr>
          <w:type w:val="continuous"/>
          <w:pgSz w:w="11910" w:h="16840"/>
          <w:pgMar w:top="1040" w:right="708" w:bottom="280" w:left="1700" w:header="720" w:footer="720" w:gutter="0"/>
          <w:cols w:space="720" w:num="1"/>
        </w:sectPr>
      </w:pPr>
    </w:p>
    <w:p w14:paraId="0C09E070">
      <w:pPr>
        <w:pStyle w:val="5"/>
        <w:spacing w:before="67" w:line="264" w:lineRule="auto"/>
        <w:ind w:right="144" w:firstLine="0"/>
      </w:pPr>
      <w:r>
        <w:t>формализацию. Сам закон больших чисел предлагается в ознакомительной форме с минимальным использованием математического формализма.</w:t>
      </w:r>
    </w:p>
    <w:p w14:paraId="51ECC657">
      <w:pPr>
        <w:pStyle w:val="5"/>
        <w:spacing w:before="3" w:line="264" w:lineRule="auto"/>
        <w:ind w:right="141"/>
      </w:pPr>
      <w: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</w:t>
      </w:r>
      <w:r>
        <w:rPr>
          <w:spacing w:val="40"/>
        </w:rPr>
        <w:t xml:space="preserve"> </w:t>
      </w:r>
      <w:r>
        <w:rPr>
          <w:spacing w:val="-2"/>
        </w:rPr>
        <w:t>фактов.</w:t>
      </w:r>
    </w:p>
    <w:p w14:paraId="4A266555">
      <w:pPr>
        <w:pStyle w:val="2"/>
        <w:spacing w:before="299"/>
      </w:pPr>
      <w:r>
        <w:t>МЕСТО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4"/>
        </w:rPr>
        <w:t xml:space="preserve"> ПЛАНЕ</w:t>
      </w:r>
    </w:p>
    <w:p w14:paraId="5236715D">
      <w:pPr>
        <w:pStyle w:val="5"/>
        <w:spacing w:before="2"/>
        <w:ind w:left="0" w:firstLine="0"/>
        <w:jc w:val="left"/>
        <w:rPr>
          <w:b/>
        </w:rPr>
      </w:pPr>
    </w:p>
    <w:p w14:paraId="1CE04683">
      <w:pPr>
        <w:pStyle w:val="5"/>
        <w:spacing w:line="264" w:lineRule="auto"/>
        <w:ind w:left="122" w:right="145" w:firstLine="69"/>
      </w:pPr>
      <w:r>
        <w:t>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sectPr>
      <w:pgSz w:w="11910" w:h="16840"/>
      <w:pgMar w:top="1040" w:right="708" w:bottom="280" w:left="17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6E817C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1"/>
    <w:pPr>
      <w:spacing w:before="72"/>
      <w:ind w:left="122"/>
      <w:jc w:val="both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ind w:left="2" w:firstLine="599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ru-RU" w:eastAsia="en-US" w:bidi="ar-SA"/>
    </w:rPr>
  </w:style>
  <w:style w:type="paragraph" w:customStyle="1" w:styleId="8">
    <w:name w:val="Table Paragraph"/>
    <w:basedOn w:val="1"/>
    <w:qFormat/>
    <w:uiPriority w:val="1"/>
    <w:rPr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TotalTime>0</TotalTime>
  <ScaleCrop>false</ScaleCrop>
  <LinksUpToDate>false</LinksUpToDate>
  <Application>WPS Office_12.2.0.22222_F1E327BC-269C-435d-A152-05C5408002CA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2025-09-04T20:33:00Z</dcterms:created>
  <dc:creator>PD-2020</dc:creator>
  <cp:lastModifiedBy>Ася Нароушвили</cp:lastModifiedBy>
  <dcterms:modified xsi:type="dcterms:W3CDTF">2025-09-04T20:36:17Z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2025-09-04T00:00:00Z</vt:filetime>
  </property>
  <property fmtid="{D5CDD505-2E9C-101B-9397-08002B2CF9AE}" pid="5" name="Producer">
    <vt:lpwstr>Microsoft® Word 2010</vt:lpwstr>
  </property>
  <property fmtid="{D5CDD505-2E9C-101B-9397-08002B2CF9AE}" pid="6" name="KSOProductBuildVer">
    <vt:lpwstr>1049-12.2.0.22222</vt:lpwstr>
  </property>
  <property fmtid="{D5CDD505-2E9C-101B-9397-08002B2CF9AE}" pid="7" name="ICV">
    <vt:lpwstr>CC61859FF9814EBDA025CF3D94335B7A_13</vt:lpwstr>
  </property>
</Properties>
</file>